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r>
        <w:rPr>
          <w:rFonts w:hint="eastAsia" w:ascii="宋体" w:hAnsi="宋体" w:eastAsia="宋体"/>
          <w:b/>
          <w:color w:val="000000"/>
          <w:sz w:val="52"/>
          <w:szCs w:val="52"/>
          <w:lang w:val="zh-CN"/>
        </w:rPr>
        <w:t xml:space="preserve">       </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u w:val="single"/>
          <w:lang w:val="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NJMZ-2019022406</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2019年度南京市市级公益创投养老服务项目第四批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二〇一九年二月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2019年度南京市市级公益创投养老服务项目第四批</w:t>
      </w:r>
      <w:r>
        <w:rPr>
          <w:rFonts w:hint="eastAsia" w:ascii="宋体" w:hAnsi="宋体" w:eastAsia="宋体"/>
          <w:kern w:val="0"/>
          <w:sz w:val="28"/>
          <w:szCs w:val="28"/>
          <w:shd w:val="clear" w:color="auto" w:fill="FFFFFF"/>
        </w:rPr>
        <w:t>（项目名称）进行</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w:t>
      </w:r>
      <w:r>
        <w:rPr>
          <w:rFonts w:ascii="宋体" w:hAnsi="宋体" w:eastAsia="宋体" w:cs="宋体"/>
          <w:b/>
          <w:color w:val="000000"/>
          <w:kern w:val="0"/>
          <w:sz w:val="28"/>
          <w:szCs w:val="28"/>
        </w:rPr>
        <w:t>NJMZ-201902240</w:t>
      </w:r>
      <w:r>
        <w:rPr>
          <w:rFonts w:hint="eastAsia" w:ascii="宋体" w:hAnsi="宋体" w:eastAsia="宋体" w:cs="宋体"/>
          <w:b/>
          <w:color w:val="000000"/>
          <w:kern w:val="0"/>
          <w:sz w:val="28"/>
          <w:szCs w:val="28"/>
        </w:rPr>
        <w:t>6</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项目名称：2019年度南京市市级公益创投养老服务项目第四批</w:t>
      </w:r>
    </w:p>
    <w:p>
      <w:pPr>
        <w:spacing w:line="560" w:lineRule="exact"/>
        <w:ind w:firstLine="562" w:firstLineChars="200"/>
        <w:rPr>
          <w:rFonts w:hint="eastAsia" w:ascii="宋体" w:hAnsi="宋体" w:eastAsia="宋体" w:cs="宋体"/>
          <w:b/>
          <w:color w:val="000000"/>
          <w:kern w:val="0"/>
          <w:sz w:val="28"/>
          <w:szCs w:val="28"/>
          <w:lang w:val="en-US" w:eastAsia="zh-CN"/>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项目预算：34万</w:t>
      </w:r>
      <w:r>
        <w:rPr>
          <w:rFonts w:hint="eastAsia" w:ascii="宋体" w:hAnsi="宋体" w:eastAsia="宋体" w:cs="宋体"/>
          <w:b/>
          <w:color w:val="000000"/>
          <w:kern w:val="0"/>
          <w:sz w:val="28"/>
          <w:szCs w:val="28"/>
          <w:lang w:val="en-US" w:eastAsia="zh-CN"/>
        </w:rPr>
        <w:t>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lang w:eastAsia="zh-CN"/>
        </w:rPr>
      </w:pPr>
      <w:r>
        <w:rPr>
          <w:rFonts w:hint="eastAsia" w:ascii="宋体" w:hAnsi="宋体" w:eastAsia="宋体" w:cs="Times New Roman"/>
          <w:kern w:val="2"/>
          <w:sz w:val="28"/>
          <w:szCs w:val="28"/>
        </w:rPr>
        <w:t>（1）依法登记具有独立法人资格、成立时间1年以上且上年度年检合格的社会组织。</w:t>
      </w:r>
      <w:r>
        <w:rPr>
          <w:rFonts w:ascii="宋体" w:hAnsi="宋体" w:eastAsia="宋体" w:cs="Times New Roman"/>
          <w:kern w:val="2"/>
          <w:sz w:val="28"/>
          <w:szCs w:val="28"/>
        </w:rPr>
        <w:t>承接10万元项目的社会组织须成立两年以上</w:t>
      </w:r>
      <w:r>
        <w:rPr>
          <w:rFonts w:hint="eastAsia" w:ascii="宋体" w:hAnsi="宋体" w:eastAsia="宋体" w:cs="Times New Roman"/>
          <w:kern w:val="2"/>
          <w:sz w:val="28"/>
          <w:szCs w:val="28"/>
        </w:rPr>
        <w:t>，专职社工1人及以上</w:t>
      </w:r>
      <w:r>
        <w:rPr>
          <w:rFonts w:ascii="宋体" w:hAnsi="宋体" w:eastAsia="宋体" w:cs="Times New Roman"/>
          <w:kern w:val="2"/>
          <w:sz w:val="28"/>
          <w:szCs w:val="28"/>
        </w:rPr>
        <w:t>；</w:t>
      </w:r>
      <w:r>
        <w:rPr>
          <w:rFonts w:hint="eastAsia" w:ascii="宋体" w:hAnsi="宋体" w:eastAsia="宋体" w:cs="Times New Roman"/>
          <w:kern w:val="2"/>
          <w:sz w:val="28"/>
          <w:szCs w:val="28"/>
        </w:rPr>
        <w:t>承接10-15万元项目的社会组织须成立两年以上，专职社工2人及以上；承接15-20万元项目的社会组织等级评估在3A及以上，专职社工3人及以上</w:t>
      </w:r>
      <w:r>
        <w:rPr>
          <w:rFonts w:hint="eastAsia" w:cs="Times New Roman"/>
          <w:kern w:val="2"/>
          <w:sz w:val="28"/>
          <w:szCs w:val="28"/>
          <w:lang w:eastAsia="zh-CN"/>
        </w:rPr>
        <w:t>（</w:t>
      </w:r>
      <w:r>
        <w:rPr>
          <w:rFonts w:hint="eastAsia" w:cs="Times New Roman"/>
          <w:kern w:val="2"/>
          <w:sz w:val="28"/>
          <w:szCs w:val="28"/>
          <w:lang w:val="en-US" w:eastAsia="zh-CN"/>
        </w:rPr>
        <w:t>专职社工须提供社保证明</w:t>
      </w:r>
      <w:r>
        <w:rPr>
          <w:rFonts w:hint="eastAsia" w:cs="Times New Roman"/>
          <w:kern w:val="2"/>
          <w:sz w:val="28"/>
          <w:szCs w:val="28"/>
          <w:lang w:eastAsia="zh-CN"/>
        </w:rPr>
        <w:t>）；</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p>
      <w:pPr>
        <w:widowControl/>
        <w:shd w:val="clear" w:color="auto" w:fill="FFFFFF"/>
        <w:spacing w:before="54" w:after="54"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4、应标人投标项目分包数不超过2个，这里所称的项目分包是指本年度市级公益创投所有的项目，共计123个分包。</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（1）本批次项目主要针对2019年度南京市市级公益创投养老服务项目第四批进行竞标。标的物为养老服务5个项目。应标人需按照项目需求和预期目标完成项目的方案设计、组织实施、接受评估等相关的服务承诺。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玄武</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孝陵卫街道康定里社区</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梅园新村等街道</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玄武湖街道徐庄社区</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雨花台</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梅山街道</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铁心桥街道</w:t>
            </w:r>
          </w:p>
        </w:tc>
        <w:tc>
          <w:tcPr>
            <w:tcW w:w="1842" w:type="dxa"/>
            <w:vAlign w:val="center"/>
          </w:tcPr>
          <w:p>
            <w:pPr>
              <w:jc w:val="center"/>
              <w:rPr>
                <w:rFonts w:ascii="宋体" w:hAnsi="宋体" w:eastAsia="宋体"/>
                <w:bCs/>
                <w:kern w:val="0"/>
                <w:sz w:val="24"/>
                <w:szCs w:val="24"/>
              </w:rPr>
            </w:pPr>
            <w:r>
              <w:rPr>
                <w:rFonts w:hint="eastAsia" w:ascii="宋体" w:hAnsi="宋体" w:eastAsia="宋体"/>
                <w:bCs/>
                <w:kern w:val="0"/>
                <w:sz w:val="24"/>
                <w:szCs w:val="24"/>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pStyle w:val="37"/>
        <w:spacing w:before="0" w:beforeAutospacing="0" w:after="0" w:afterAutospacing="0" w:line="560" w:lineRule="exact"/>
        <w:ind w:firstLine="560" w:firstLineChars="200"/>
        <w:rPr>
          <w:rFonts w:ascii="宋体" w:hAnsi="宋体" w:eastAsia="宋体"/>
          <w:sz w:val="28"/>
          <w:szCs w:val="28"/>
        </w:rPr>
      </w:pPr>
      <w:r>
        <w:rPr>
          <w:rFonts w:hint="eastAsia" w:ascii="宋体" w:hAnsi="宋体" w:eastAsia="宋体"/>
          <w:sz w:val="28"/>
          <w:szCs w:val="28"/>
        </w:rPr>
        <w:t>应标一览表和实质性资格证明文件一式肆份，叁份为应标文件正副本内材料，</w:t>
      </w:r>
      <w:r>
        <w:rPr>
          <w:rFonts w:hint="eastAsia" w:ascii="宋体" w:hAnsi="宋体" w:eastAsia="宋体"/>
          <w:color w:val="000000"/>
          <w:sz w:val="28"/>
          <w:szCs w:val="28"/>
        </w:rPr>
        <w:t>壹</w:t>
      </w:r>
      <w:r>
        <w:rPr>
          <w:rFonts w:hint="eastAsia" w:ascii="宋体" w:hAnsi="宋体" w:eastAsia="宋体"/>
          <w:sz w:val="28"/>
          <w:szCs w:val="28"/>
        </w:rPr>
        <w:t>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 xml:space="preserve">、本批次项目五个分包的应标文件接收时间、地点及评审时间、地点 </w:t>
      </w:r>
    </w:p>
    <w:p>
      <w:pPr>
        <w:spacing w:line="560" w:lineRule="exact"/>
        <w:ind w:firstLine="562" w:firstLineChars="200"/>
        <w:rPr>
          <w:rFonts w:ascii="宋体" w:hAnsi="宋体" w:eastAsia="宋体" w:cs="宋体"/>
          <w:b/>
          <w:kern w:val="0"/>
          <w:sz w:val="28"/>
          <w:szCs w:val="28"/>
        </w:rPr>
      </w:pPr>
      <w:r>
        <w:rPr>
          <w:rFonts w:hint="eastAsia" w:ascii="宋体" w:hAnsi="宋体" w:eastAsia="宋体" w:cs="宋体"/>
          <w:b/>
          <w:kern w:val="0"/>
          <w:sz w:val="28"/>
          <w:szCs w:val="28"/>
        </w:rPr>
        <w:t>分包一、分包二、分包三</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件接收时间：2019年3月8日08:30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应标文件接收截止时间：2019年3月8日09:00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评审时间：2019年3月8日</w:t>
      </w:r>
      <w:r>
        <w:rPr>
          <w:rFonts w:ascii="宋体" w:hAnsi="宋体" w:eastAsia="宋体" w:cs="宋体"/>
          <w:kern w:val="0"/>
          <w:sz w:val="28"/>
          <w:szCs w:val="28"/>
        </w:rPr>
        <w:t>09:00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pacing w:line="560" w:lineRule="exact"/>
        <w:ind w:firstLine="562" w:firstLineChars="200"/>
        <w:rPr>
          <w:rFonts w:ascii="宋体" w:hAnsi="宋体" w:eastAsia="宋体"/>
          <w:b/>
          <w:color w:val="000000" w:themeColor="text1"/>
          <w:kern w:val="0"/>
          <w:sz w:val="28"/>
          <w:szCs w:val="28"/>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rPr>
        <w:t>四、分包五</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件接收时间：2019年3月13日08:30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应标文件接收截止时间：2019年3月13日09:00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评审时间：2019年3月13日09:00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南京市鼓楼区云南北路77号南泰大厦10楼会议室1</w:t>
      </w:r>
    </w:p>
    <w:p>
      <w:pPr>
        <w:widowControl/>
        <w:shd w:val="clear" w:color="auto" w:fill="FFFFFF"/>
        <w:spacing w:before="54" w:after="54" w:line="560" w:lineRule="exact"/>
        <w:ind w:firstLine="562" w:firstLineChars="200"/>
        <w:jc w:val="left"/>
        <w:rPr>
          <w:rFonts w:ascii="宋体" w:hAnsi="宋体" w:eastAsia="宋体"/>
          <w:color w:val="000000" w:themeColor="text1"/>
          <w:kern w:val="0"/>
          <w:sz w:val="28"/>
          <w:szCs w:val="28"/>
        </w:rPr>
      </w:pPr>
      <w:r>
        <w:rPr>
          <w:rFonts w:hint="eastAsia" w:ascii="宋体" w:hAnsi="宋体" w:eastAsia="宋体"/>
          <w:b/>
          <w:color w:val="000000" w:themeColor="text1"/>
          <w:kern w:val="0"/>
          <w:sz w:val="28"/>
          <w:szCs w:val="28"/>
        </w:rPr>
        <w:t>10、资格预审：</w:t>
      </w:r>
      <w:r>
        <w:rPr>
          <w:rFonts w:hint="eastAsia" w:ascii="宋体" w:hAnsi="宋体" w:eastAsia="宋体"/>
          <w:color w:val="000000" w:themeColor="text1"/>
          <w:kern w:val="0"/>
          <w:sz w:val="28"/>
          <w:szCs w:val="28"/>
        </w:rPr>
        <w:t>请有意向应标人携带相关资质证明文件复印件</w:t>
      </w:r>
      <w:r>
        <w:rPr>
          <w:rFonts w:hint="eastAsia" w:ascii="宋体" w:hAnsi="宋体" w:eastAsia="宋体"/>
          <w:kern w:val="0"/>
          <w:sz w:val="28"/>
          <w:szCs w:val="28"/>
        </w:rPr>
        <w:t>（社会组织登记证书、组织机构代码证复印件、银行开户许可证复印件）</w:t>
      </w:r>
      <w:r>
        <w:rPr>
          <w:rFonts w:hint="eastAsia" w:ascii="宋体" w:hAnsi="宋体" w:eastAsia="宋体"/>
          <w:color w:val="000000" w:themeColor="text1"/>
          <w:kern w:val="0"/>
          <w:sz w:val="28"/>
          <w:szCs w:val="28"/>
        </w:rPr>
        <w:t>在2019年3月6</w:t>
      </w:r>
      <w:r>
        <w:rPr>
          <w:rFonts w:hint="eastAsia" w:ascii="宋体" w:hAnsi="宋体" w:eastAsia="宋体"/>
          <w:kern w:val="0"/>
          <w:sz w:val="28"/>
          <w:szCs w:val="28"/>
        </w:rPr>
        <w:t>日上午09:00-11:30，下午13:30-17:30时（北京时间，非工作日除外）前</w:t>
      </w:r>
      <w:r>
        <w:rPr>
          <w:rFonts w:hint="eastAsia" w:ascii="宋体" w:hAnsi="宋体" w:eastAsia="宋体"/>
          <w:color w:val="000000" w:themeColor="text1"/>
          <w:kern w:val="0"/>
          <w:sz w:val="28"/>
          <w:szCs w:val="28"/>
        </w:rPr>
        <w:t>到</w:t>
      </w:r>
      <w:r>
        <w:rPr>
          <w:rFonts w:hint="eastAsia" w:ascii="宋体" w:hAnsi="宋体" w:eastAsia="宋体"/>
          <w:color w:val="000000" w:themeColor="text1"/>
          <w:kern w:val="0"/>
          <w:sz w:val="28"/>
          <w:szCs w:val="28"/>
          <w:u w:val="single"/>
        </w:rPr>
        <w:t>南京市鼓楼区江东北路95号三楼会议室</w:t>
      </w:r>
      <w:r>
        <w:rPr>
          <w:rFonts w:hint="eastAsia" w:ascii="宋体" w:hAnsi="宋体" w:eastAsia="宋体"/>
          <w:color w:val="000000" w:themeColor="text1"/>
          <w:kern w:val="0"/>
          <w:sz w:val="28"/>
          <w:szCs w:val="28"/>
        </w:rPr>
        <w:t>进行资格预审。</w:t>
      </w:r>
    </w:p>
    <w:p>
      <w:pPr>
        <w:widowControl/>
        <w:shd w:val="clear" w:color="auto" w:fill="FFFFFF"/>
        <w:spacing w:before="54" w:after="54" w:line="560" w:lineRule="exact"/>
        <w:ind w:firstLine="548" w:firstLineChars="195"/>
        <w:jc w:val="left"/>
        <w:rPr>
          <w:rFonts w:hint="eastAsia"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11、集中答疑：</w:t>
      </w:r>
      <w:r>
        <w:rPr>
          <w:rFonts w:hint="eastAsia" w:ascii="宋体" w:hAnsi="宋体" w:eastAsia="宋体"/>
          <w:b w:val="0"/>
          <w:bCs/>
          <w:color w:val="000000" w:themeColor="text1"/>
          <w:kern w:val="0"/>
          <w:sz w:val="28"/>
          <w:szCs w:val="28"/>
        </w:rPr>
        <w:t xml:space="preserve">签到开始时间：2019年02月28日14：00；签到截止时间：2019年02月28日14：30；地点：南京市江东中路259号新城大厦E座3楼大会议室（停车不便，建议乘坐公共交通前往，地铁2号线奥体东站下车，4号口出站）。 </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1</w:t>
      </w:r>
      <w:r>
        <w:rPr>
          <w:rFonts w:hint="eastAsia" w:ascii="宋体" w:hAnsi="宋体" w:eastAsia="宋体"/>
          <w:b/>
          <w:color w:val="000000" w:themeColor="text1"/>
          <w:kern w:val="0"/>
          <w:sz w:val="28"/>
          <w:szCs w:val="28"/>
          <w:lang w:val="en-US" w:eastAsia="zh-CN"/>
        </w:rPr>
        <w:t>2</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联系人：凌海青</w:t>
      </w:r>
    </w:p>
    <w:p>
      <w:pPr>
        <w:widowControl/>
        <w:shd w:val="clear" w:color="auto" w:fill="FFFFFF"/>
        <w:spacing w:before="54" w:after="54" w:line="560" w:lineRule="exact"/>
        <w:ind w:firstLine="560" w:firstLineChars="200"/>
        <w:jc w:val="left"/>
        <w:rPr>
          <w:rFonts w:hint="eastAsia" w:ascii="宋体" w:hAnsi="宋体" w:eastAsia="宋体" w:cs="宋体"/>
          <w:color w:val="000000"/>
          <w:kern w:val="0"/>
          <w:sz w:val="28"/>
          <w:szCs w:val="28"/>
        </w:rPr>
      </w:pPr>
      <w:r>
        <w:rPr>
          <w:rFonts w:hint="eastAsia" w:ascii="宋体" w:hAnsi="宋体" w:eastAsia="宋体" w:cs="宋体"/>
          <w:color w:val="000000"/>
          <w:kern w:val="0"/>
          <w:sz w:val="28"/>
          <w:szCs w:val="28"/>
        </w:rPr>
        <w:t>联系电话：025-83635683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3</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ind w:firstLine="1606" w:firstLineChars="500"/>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应标人应承担所有与准备和参加应标有关的费用，无论采购结果如何，代理机构和采购人在任何情况下均无义务和责任承担这些费用;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（3）※第一章竞标公告中第 2项规定的资格证明文件；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（4）应标人的最终报价超过采购预算的；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1、代理机构将组织评审工作。应标单位应派代表准时参加，须签名报到。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（6）不同应标单位的应标书异常一致或者应标报价呈规律性差异；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（7）不同应标单位的应标书相互混装；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（8）服务承诺和付款条件未响应应标要求的；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（1）无应标单位或应标单位的评分均低于75分；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（2）应标单位的报价均超过了采购预算；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13、经采购单位同意，可采用其他评分方法。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2、质疑</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应标人认为采购文件、采购过程和成交结果使自己的合法权益受到损害的，可以在知道或者应当知道其权益受到损害之日起七个工作日内，将质疑文件原件送达代理公司。</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质疑文件应包括以下主要内容，并按照“谁主张、谁举证”的原则，附上相关证明材料。否则，代理机构不予受理：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（1）质疑项目名称、项目编号、包号、采购公告发布时间、评审时间；</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（2）提起质疑的日期、具体的质疑事项及事实根据（具体条款）；</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（3）认为自己合法权益受到损害或可能受到损害的相关证据材料。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（4）质疑应标人名称、地址、邮编、联系人、联系电话（包括座机、手机、传真号码等）；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（5）质疑函应当署名，质疑人为自然人的，应当由本人签字并附有效身份证明；质疑人为法人或其他组织的，应当由法定代表人签字并加盖单位公章。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（6）应标人委托代理质疑的，应当提交授权委托书，并载明委托代理的具体权限和事项。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质疑应标人是指直接参加本项目采购活动的应标人；对采购文件提出质疑的，应自应标人获得采购文件之日起计算，且应当在提交响应截止之日前提出；对采购过程提出质疑的，自采购程序环节结束之日起计算；对采购结果提出质疑的，自采购结果公告之日起计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质疑应标人对代理机构的答复不满意，或代理机构未在规定的时间内作出答复的，可以在答复期满后十五个工作日内向采购项目同级行政主管部门投诉。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本项目为2019年度南京市市级公益创投养老服务项目第四批，共计5个分包项目，扶持资金共34万元。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1、养老服务内容指引清单：</w:t>
      </w:r>
    </w:p>
    <w:tbl>
      <w:tblPr>
        <w:tblStyle w:val="41"/>
        <w:tblW w:w="949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177" w:type="dxa"/>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restart"/>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养老服务</w:t>
            </w:r>
          </w:p>
        </w:tc>
        <w:tc>
          <w:tcPr>
            <w:tcW w:w="1125" w:type="dxa"/>
            <w:vAlign w:val="center"/>
          </w:tcPr>
          <w:p>
            <w:pPr>
              <w:widowControl/>
              <w:spacing w:line="44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8</w:t>
            </w:r>
          </w:p>
        </w:tc>
        <w:tc>
          <w:tcPr>
            <w:tcW w:w="7177"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高龄（独居、失能半失能）困难老人居家看护和精神关爱服务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widowControl/>
              <w:spacing w:line="44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9</w:t>
            </w:r>
          </w:p>
        </w:tc>
        <w:tc>
          <w:tcPr>
            <w:tcW w:w="7177" w:type="dxa"/>
            <w:shd w:val="clear" w:color="auto" w:fill="auto"/>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困难</w:t>
            </w:r>
            <w:r>
              <w:rPr>
                <w:rFonts w:ascii="宋体" w:hAnsi="宋体" w:eastAsia="宋体"/>
                <w:bCs/>
                <w:color w:val="000000" w:themeColor="text1"/>
                <w:kern w:val="0"/>
                <w:sz w:val="24"/>
                <w:szCs w:val="24"/>
              </w:rPr>
              <w:t>老年人健康生活指导及康复护理服务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widowControl/>
              <w:spacing w:line="44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10</w:t>
            </w:r>
          </w:p>
        </w:tc>
        <w:tc>
          <w:tcPr>
            <w:tcW w:w="7177" w:type="dxa"/>
            <w:shd w:val="clear" w:color="auto" w:fill="auto"/>
            <w:vAlign w:val="center"/>
          </w:tcPr>
          <w:p>
            <w:pPr>
              <w:spacing w:line="560" w:lineRule="exact"/>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老年人监护残疾人家庭服务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widowControl/>
              <w:spacing w:line="44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11</w:t>
            </w:r>
          </w:p>
        </w:tc>
        <w:tc>
          <w:tcPr>
            <w:tcW w:w="7177" w:type="dxa"/>
            <w:shd w:val="clear" w:color="auto" w:fill="auto"/>
            <w:vAlign w:val="center"/>
          </w:tcPr>
          <w:p>
            <w:pPr>
              <w:spacing w:line="560" w:lineRule="exact"/>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老年人的权益保护、临时庇护和紧急救助服务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widowControl/>
              <w:spacing w:line="440" w:lineRule="exact"/>
              <w:jc w:val="center"/>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12</w:t>
            </w:r>
          </w:p>
        </w:tc>
        <w:tc>
          <w:tcPr>
            <w:tcW w:w="7177" w:type="dxa"/>
            <w:shd w:val="clear" w:color="auto" w:fill="auto"/>
            <w:vAlign w:val="center"/>
          </w:tcPr>
          <w:p>
            <w:pPr>
              <w:spacing w:line="560" w:lineRule="exact"/>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其</w:t>
            </w:r>
            <w:r>
              <w:rPr>
                <w:rFonts w:hint="eastAsia" w:ascii="宋体" w:hAnsi="宋体" w:eastAsia="宋体"/>
                <w:bCs/>
                <w:color w:val="000000" w:themeColor="text1"/>
                <w:kern w:val="0"/>
                <w:sz w:val="24"/>
                <w:szCs w:val="24"/>
              </w:rPr>
              <w:t>他</w:t>
            </w:r>
            <w:r>
              <w:rPr>
                <w:rFonts w:ascii="宋体" w:hAnsi="宋体" w:eastAsia="宋体"/>
                <w:bCs/>
                <w:color w:val="000000" w:themeColor="text1"/>
                <w:kern w:val="0"/>
                <w:sz w:val="24"/>
                <w:szCs w:val="24"/>
              </w:rPr>
              <w:t>公益性、福利性和专业性养老服务</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430" w:type="dxa"/>
        <w:jc w:val="center"/>
        <w:tblInd w:w="-3948"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228"/>
        <w:gridCol w:w="1110"/>
        <w:gridCol w:w="2745"/>
        <w:gridCol w:w="1740"/>
        <w:gridCol w:w="1725"/>
        <w:gridCol w:w="882"/>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228"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274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74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7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882"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228"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玄武</w:t>
            </w:r>
          </w:p>
        </w:tc>
        <w:tc>
          <w:tcPr>
            <w:tcW w:w="1110"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274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孝陵卫街道康定里社区</w:t>
            </w:r>
          </w:p>
        </w:tc>
        <w:tc>
          <w:tcPr>
            <w:tcW w:w="174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9</w:t>
            </w:r>
          </w:p>
        </w:tc>
        <w:tc>
          <w:tcPr>
            <w:tcW w:w="172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882"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1228" w:type="dxa"/>
            <w:vMerge w:val="continue"/>
            <w:vAlign w:val="center"/>
          </w:tcPr>
          <w:p>
            <w:pPr>
              <w:spacing w:line="240" w:lineRule="atLeast"/>
              <w:jc w:val="center"/>
              <w:rPr>
                <w:rFonts w:ascii="宋体" w:hAnsi="宋体" w:eastAsia="宋体"/>
                <w:color w:val="000000" w:themeColor="text1"/>
                <w:sz w:val="24"/>
                <w:szCs w:val="24"/>
              </w:rPr>
            </w:pPr>
          </w:p>
        </w:tc>
        <w:tc>
          <w:tcPr>
            <w:tcW w:w="1110"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274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梅园新村等街道</w:t>
            </w:r>
          </w:p>
        </w:tc>
        <w:tc>
          <w:tcPr>
            <w:tcW w:w="174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10</w:t>
            </w:r>
          </w:p>
        </w:tc>
        <w:tc>
          <w:tcPr>
            <w:tcW w:w="172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50人</w:t>
            </w:r>
          </w:p>
        </w:tc>
        <w:tc>
          <w:tcPr>
            <w:tcW w:w="882"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69" w:hRule="atLeast"/>
          <w:jc w:val="center"/>
        </w:trPr>
        <w:tc>
          <w:tcPr>
            <w:tcW w:w="1228" w:type="dxa"/>
            <w:vMerge w:val="continue"/>
            <w:vAlign w:val="center"/>
          </w:tcPr>
          <w:p>
            <w:pPr>
              <w:spacing w:line="240" w:lineRule="atLeast"/>
              <w:jc w:val="center"/>
              <w:rPr>
                <w:rFonts w:ascii="宋体" w:hAnsi="宋体" w:eastAsia="宋体"/>
                <w:color w:val="000000" w:themeColor="text1"/>
                <w:sz w:val="24"/>
                <w:szCs w:val="24"/>
              </w:rPr>
            </w:pPr>
          </w:p>
        </w:tc>
        <w:tc>
          <w:tcPr>
            <w:tcW w:w="1110"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274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玄武湖街道徐庄社区</w:t>
            </w:r>
          </w:p>
        </w:tc>
        <w:tc>
          <w:tcPr>
            <w:tcW w:w="174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12</w:t>
            </w:r>
          </w:p>
        </w:tc>
        <w:tc>
          <w:tcPr>
            <w:tcW w:w="172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882"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228" w:type="dxa"/>
            <w:vMerge w:val="restart"/>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雨花台</w:t>
            </w:r>
          </w:p>
        </w:tc>
        <w:tc>
          <w:tcPr>
            <w:tcW w:w="11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274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梅山街道</w:t>
            </w:r>
          </w:p>
        </w:tc>
        <w:tc>
          <w:tcPr>
            <w:tcW w:w="174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8</w:t>
            </w:r>
          </w:p>
        </w:tc>
        <w:tc>
          <w:tcPr>
            <w:tcW w:w="172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882"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228" w:type="dxa"/>
            <w:vMerge w:val="continue"/>
            <w:vAlign w:val="center"/>
          </w:tcPr>
          <w:p>
            <w:pPr>
              <w:spacing w:line="240" w:lineRule="atLeast"/>
              <w:jc w:val="center"/>
              <w:rPr>
                <w:rFonts w:ascii="宋体" w:hAnsi="宋体" w:eastAsia="宋体"/>
                <w:color w:val="000000" w:themeColor="text1"/>
                <w:sz w:val="24"/>
                <w:szCs w:val="24"/>
              </w:rPr>
            </w:pPr>
          </w:p>
        </w:tc>
        <w:tc>
          <w:tcPr>
            <w:tcW w:w="111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274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铁心桥街道</w:t>
            </w:r>
          </w:p>
        </w:tc>
        <w:tc>
          <w:tcPr>
            <w:tcW w:w="1740"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9</w:t>
            </w:r>
          </w:p>
        </w:tc>
        <w:tc>
          <w:tcPr>
            <w:tcW w:w="1725" w:type="dxa"/>
            <w:vAlign w:val="center"/>
          </w:tcPr>
          <w:p>
            <w:pPr>
              <w:jc w:val="center"/>
              <w:rPr>
                <w:rFonts w:ascii="宋体" w:hAnsi="宋体" w:eastAsia="宋体"/>
                <w:color w:val="000000" w:themeColor="text1"/>
                <w:sz w:val="24"/>
                <w:szCs w:val="24"/>
              </w:rPr>
            </w:pPr>
            <w:r>
              <w:rPr>
                <w:rFonts w:hint="eastAsia" w:ascii="宋体" w:hAnsi="宋体" w:eastAsia="宋体"/>
                <w:color w:val="000000" w:themeColor="text1"/>
                <w:sz w:val="24"/>
                <w:szCs w:val="24"/>
              </w:rPr>
              <w:t>50-100人</w:t>
            </w:r>
          </w:p>
        </w:tc>
        <w:tc>
          <w:tcPr>
            <w:tcW w:w="882" w:type="dxa"/>
            <w:vAlign w:val="center"/>
          </w:tcPr>
          <w:p>
            <w:pPr>
              <w:widowControl/>
              <w:spacing w:line="240" w:lineRule="atLeast"/>
              <w:jc w:val="center"/>
              <w:textAlignment w:val="center"/>
              <w:rPr>
                <w:rFonts w:ascii="宋体" w:hAnsi="宋体" w:eastAsia="宋体"/>
                <w:color w:val="000000" w:themeColor="text1"/>
                <w:sz w:val="24"/>
                <w:szCs w:val="24"/>
              </w:rPr>
            </w:pPr>
            <w:r>
              <w:rPr>
                <w:rFonts w:hint="eastAsia" w:ascii="宋体" w:hAnsi="宋体" w:eastAsia="宋体"/>
                <w:color w:val="000000" w:themeColor="text1"/>
                <w:sz w:val="24"/>
                <w:szCs w:val="24"/>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服务对象：服务对象为实施区域内的老年人群体，每个项目直接受益人不得少于50人，项目需求表中有特殊要求的，以需求表要求为准。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hint="eastAsia" w:ascii="宋体" w:hAnsi="宋体" w:eastAsia="宋体"/>
          <w:b/>
          <w:color w:val="000000" w:themeColor="text1"/>
          <w:sz w:val="28"/>
          <w:szCs w:val="28"/>
        </w:rPr>
      </w:pPr>
      <w:r>
        <w:rPr>
          <w:rFonts w:hint="eastAsia" w:ascii="宋体" w:hAnsi="宋体" w:eastAsia="宋体"/>
          <w:b/>
          <w:color w:val="000000" w:themeColor="text1"/>
          <w:sz w:val="28"/>
          <w:szCs w:val="28"/>
        </w:rPr>
        <w:t xml:space="preserve">4、竞标组织党员获得区委、区委组织部门以上单位颁发的优秀党员、优秀党务工作者等荣誉称号的，在最终评分基础上加2分。 </w:t>
      </w:r>
    </w:p>
    <w:p>
      <w:pPr>
        <w:widowControl/>
        <w:jc w:val="left"/>
        <w:rPr>
          <w:rFonts w:ascii="宋体" w:hAnsi="宋体" w:eastAsia="宋体"/>
          <w:b/>
          <w:color w:val="000000"/>
          <w:sz w:val="28"/>
          <w:szCs w:val="28"/>
        </w:rPr>
      </w:pPr>
      <w:r>
        <w:rPr>
          <w:rFonts w:ascii="宋体" w:hAnsi="宋体" w:eastAsia="宋体"/>
          <w:b/>
          <w:color w:val="000000"/>
          <w:sz w:val="28"/>
          <w:szCs w:val="28"/>
        </w:rPr>
        <w:br w:type="page"/>
      </w:r>
    </w:p>
    <w:p>
      <w:pPr>
        <w:pStyle w:val="3"/>
        <w:jc w:val="center"/>
        <w:rPr>
          <w:rFonts w:ascii="宋体" w:hAnsi="宋体" w:eastAsia="宋体"/>
          <w:lang w:val="zh-CN"/>
        </w:rPr>
      </w:pPr>
      <w:bookmarkStart w:id="4" w:name="_Toc1934654"/>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分包号：</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项目编号：</w:t>
      </w:r>
      <w:r>
        <w:rPr>
          <w:rFonts w:ascii="宋体" w:hAnsi="宋体" w:eastAsia="宋体"/>
          <w:color w:val="000000" w:themeColor="text1"/>
          <w:sz w:val="28"/>
          <w:szCs w:val="28"/>
        </w:rPr>
        <w:t>NJMZ-201902240</w:t>
      </w:r>
      <w:r>
        <w:rPr>
          <w:rFonts w:hint="eastAsia" w:ascii="宋体" w:hAnsi="宋体" w:eastAsia="宋体"/>
          <w:color w:val="000000" w:themeColor="text1"/>
          <w:sz w:val="28"/>
          <w:szCs w:val="28"/>
        </w:rPr>
        <w:t>6</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项目名称：</w:t>
      </w:r>
      <w:r>
        <w:rPr>
          <w:rFonts w:ascii="宋体" w:hAnsi="宋体" w:eastAsia="宋体"/>
          <w:b/>
          <w:color w:val="000000" w:themeColor="text1"/>
          <w:sz w:val="32"/>
          <w:szCs w:val="32"/>
        </w:rPr>
        <w:t xml:space="preserve"> </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项目分包：</w:t>
      </w: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项目编号：</w:t>
      </w:r>
    </w:p>
    <w:p>
      <w:pPr>
        <w:pStyle w:val="211"/>
        <w:ind w:firstLine="2406" w:firstLineChars="749"/>
        <w:rPr>
          <w:rFonts w:ascii="宋体" w:hAnsi="宋体" w:eastAsia="宋体"/>
          <w:b/>
          <w:bCs/>
          <w:color w:val="FF0000"/>
          <w:sz w:val="84"/>
          <w:u w:val="single"/>
        </w:rPr>
      </w:pPr>
      <w:r>
        <w:rPr>
          <w:rFonts w:hint="eastAsia" w:ascii="宋体" w:hAnsi="宋体" w:eastAsia="宋体"/>
          <w:b/>
          <w:color w:val="FF0000"/>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sz w:val="28"/>
          <w:szCs w:val="28"/>
          <w:lang w:val="en-US" w:eastAsia="zh-CN"/>
        </w:rPr>
        <w:t>一、</w:t>
      </w:r>
      <w:r>
        <w:rPr>
          <w:rFonts w:hint="eastAsia" w:ascii="宋体" w:hAnsi="宋体" w:eastAsia="宋体"/>
          <w:b/>
          <w:sz w:val="28"/>
          <w:szCs w:val="28"/>
        </w:rPr>
        <w:t>资信证明文件</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一</w:t>
      </w:r>
      <w:r>
        <w:rPr>
          <w:rFonts w:hint="eastAsia" w:ascii="宋体" w:hAnsi="宋体" w:eastAsia="宋体"/>
          <w:b/>
          <w:sz w:val="28"/>
          <w:szCs w:val="28"/>
          <w:lang w:eastAsia="zh-CN"/>
        </w:rPr>
        <w:t>）</w:t>
      </w:r>
      <w:r>
        <w:rPr>
          <w:rFonts w:hint="eastAsia" w:ascii="宋体" w:hAnsi="宋体" w:eastAsia="宋体"/>
          <w:b/>
          <w:sz w:val="28"/>
          <w:szCs w:val="28"/>
        </w:rPr>
        <w:t>、实质性资格证明文件目录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rFonts w:ascii="宋体" w:hAnsi="宋体" w:eastAsia="宋体"/>
          <w:b/>
          <w:i/>
          <w:sz w:val="28"/>
          <w:szCs w:val="28"/>
          <w:u w:val="single"/>
        </w:rPr>
      </w:pPr>
      <w:r>
        <w:rPr>
          <w:rFonts w:hint="eastAsia" w:ascii="宋体" w:hAnsi="宋体" w:eastAsia="宋体"/>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159"/>
        <w:ind w:firstLine="436" w:firstLineChars="182"/>
        <w:jc w:val="center"/>
        <w:rPr>
          <w:rFonts w:ascii="宋体" w:hAnsi="宋体" w:eastAsia="宋体"/>
          <w:sz w:val="32"/>
          <w:szCs w:val="32"/>
        </w:rPr>
      </w:pP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项目名称：2019年度南京市市级公益创投养老服务项目第四批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w:t>
      </w:r>
      <w:r>
        <w:rPr>
          <w:rFonts w:ascii="宋体" w:hAnsi="宋体" w:eastAsia="宋体"/>
          <w:kern w:val="2"/>
          <w:szCs w:val="21"/>
        </w:rPr>
        <w:t>NJMZ-201902240</w:t>
      </w:r>
      <w:r>
        <w:rPr>
          <w:rFonts w:hint="eastAsia" w:ascii="宋体" w:hAnsi="宋体" w:eastAsia="宋体"/>
          <w:kern w:val="2"/>
          <w:szCs w:val="21"/>
        </w:rPr>
        <w:t>6</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pStyle w:val="37"/>
              <w:spacing w:before="0" w:beforeAutospacing="0" w:after="0" w:afterAutospacing="0" w:line="560" w:lineRule="exact"/>
              <w:ind w:firstLine="480" w:firstLineChars="20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依法登记具有独立法人资格、成立时间1年以上且上年度年检合格的社会组织。承接10万元项目的社会组织须成立两年以上，专职社工1人及以上；承接10-15万元项目的社会组织须成立两年以上，专职社工2人及以上；承接15-20万元项目的社会组织等级评估在3A及以上，专职社工3人及以上（专职社工须提供社保证明）；</w:t>
            </w:r>
          </w:p>
          <w:p>
            <w:pPr>
              <w:snapToGrid w:val="0"/>
              <w:rPr>
                <w:rFonts w:ascii="宋体" w:hAnsi="宋体" w:eastAsia="宋体"/>
                <w:sz w:val="24"/>
                <w:szCs w:val="24"/>
              </w:rPr>
            </w:pP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p>
    <w:p>
      <w:pPr>
        <w:snapToGrid w:val="0"/>
        <w:rPr>
          <w:rFonts w:ascii="宋体" w:hAnsi="宋体" w:eastAsia="宋体"/>
        </w:rPr>
      </w:pPr>
      <w:bookmarkStart w:id="24" w:name="_GoBack"/>
      <w:bookmarkEnd w:id="24"/>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ascii="宋体" w:hAnsi="宋体" w:eastAsia="宋体" w:cs="Times New Roman"/>
          <w:b/>
          <w:sz w:val="28"/>
          <w:szCs w:val="28"/>
          <w:u w:val="single"/>
        </w:rPr>
        <w:t>NJMZ-201902240</w:t>
      </w:r>
      <w:r>
        <w:rPr>
          <w:rFonts w:hint="eastAsia" w:ascii="宋体" w:hAnsi="宋体" w:eastAsia="宋体" w:cs="Times New Roman"/>
          <w:b/>
          <w:sz w:val="28"/>
          <w:szCs w:val="28"/>
          <w:u w:val="single"/>
        </w:rPr>
        <w:t xml:space="preserve">6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41" w:firstLineChars="100"/>
        <w:rPr>
          <w:rFonts w:ascii="宋体" w:hAnsi="宋体" w:eastAsia="宋体"/>
          <w:b/>
          <w:color w:val="000000"/>
          <w:szCs w:val="21"/>
          <w:lang w:val="zh-CN"/>
        </w:rPr>
      </w:pPr>
      <w:r>
        <w:rPr>
          <w:rFonts w:hint="eastAsia" w:ascii="宋体" w:hAnsi="宋体" w:eastAsia="宋体"/>
          <w:b/>
          <w:color w:val="000000"/>
          <w:szCs w:val="21"/>
          <w:lang w:val="zh-CN"/>
        </w:rPr>
        <w:t>说明：竞标一览表和实质性资格证明文件一式五份，四份为应标文件正副本内材料，一份单独装在信封中与应标文件一同递交作为采购单位评审前资质审查依据。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5" w:name="_Toc120614291"/>
      <w:bookmarkStart w:id="6" w:name="_Toc24878535"/>
      <w:bookmarkStart w:id="7" w:name="_Toc513029281"/>
      <w:bookmarkStart w:id="8" w:name="_Toc49090582"/>
      <w:bookmarkStart w:id="9" w:name="_Toc26554103"/>
      <w:bookmarkStart w:id="10" w:name="_Toc120614284"/>
      <w:bookmarkStart w:id="11" w:name="_Toc22356583"/>
      <w:bookmarkStart w:id="12" w:name="_Toc23828483"/>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ascii="宋体" w:hAnsi="宋体" w:eastAsia="宋体"/>
          <w:sz w:val="28"/>
          <w:szCs w:val="28"/>
          <w:u w:val="single"/>
        </w:rPr>
        <w:t>NJMZ-201902240</w:t>
      </w:r>
      <w:r>
        <w:rPr>
          <w:rFonts w:hint="eastAsia" w:ascii="宋体" w:hAnsi="宋体" w:eastAsia="宋体"/>
          <w:sz w:val="28"/>
          <w:szCs w:val="28"/>
          <w:u w:val="single"/>
        </w:rPr>
        <w:t xml:space="preserve">6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2019年度南京市市级公益创投养老服务项目第四批</w:t>
      </w:r>
      <w:r>
        <w:rPr>
          <w:rFonts w:hint="eastAsia" w:ascii="宋体" w:hAnsi="宋体" w:eastAsia="宋体"/>
          <w:sz w:val="28"/>
          <w:szCs w:val="28"/>
        </w:rPr>
        <w:t>，项目编号：</w:t>
      </w:r>
      <w:r>
        <w:rPr>
          <w:rFonts w:ascii="宋体" w:hAnsi="宋体" w:eastAsia="宋体"/>
          <w:sz w:val="28"/>
          <w:szCs w:val="28"/>
          <w:u w:val="single"/>
        </w:rPr>
        <w:t>NJMZ-201902240</w:t>
      </w:r>
      <w:r>
        <w:rPr>
          <w:rFonts w:hint="eastAsia" w:ascii="宋体" w:hAnsi="宋体" w:eastAsia="宋体"/>
          <w:sz w:val="28"/>
          <w:szCs w:val="28"/>
          <w:u w:val="single"/>
        </w:rPr>
        <w:t>6</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Toc23828478"/>
      <w:bookmarkEnd w:id="13"/>
      <w:bookmarkStart w:id="14" w:name="_Toc120614283"/>
      <w:bookmarkEnd w:id="14"/>
      <w:bookmarkStart w:id="15" w:name="_Toc49090577"/>
      <w:bookmarkEnd w:id="15"/>
      <w:bookmarkStart w:id="16" w:name="_Hlt26671380"/>
      <w:bookmarkEnd w:id="16"/>
      <w:bookmarkStart w:id="17" w:name="_Toc26554095"/>
      <w:bookmarkEnd w:id="17"/>
      <w:bookmarkStart w:id="18" w:name="_格式2__法定代表人授权书"/>
      <w:bookmarkEnd w:id="18"/>
      <w:bookmarkStart w:id="19" w:name="_格式3__银行出具的资信证明"/>
      <w:bookmarkEnd w:id="19"/>
      <w:bookmarkStart w:id="20" w:name="_Hlt26955070"/>
      <w:bookmarkEnd w:id="20"/>
      <w:bookmarkStart w:id="21" w:name="_Toc460901585"/>
      <w:bookmarkEnd w:id="21"/>
      <w:bookmarkStart w:id="22" w:name="_Toc513029276"/>
      <w:bookmarkEnd w:id="22"/>
      <w:bookmarkStart w:id="23" w:name="_Toc22356580"/>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sz w:val="28"/>
          <w:szCs w:val="28"/>
        </w:rPr>
      </w:pPr>
      <w:r>
        <w:rPr>
          <w:rFonts w:hint="eastAsia" w:ascii="宋体" w:hAnsi="宋体" w:eastAsia="宋体"/>
          <w:sz w:val="28"/>
          <w:szCs w:val="28"/>
        </w:rPr>
        <w:t xml:space="preserve">                             承诺人：（公章）</w:t>
      </w: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hint="eastAsia" w:ascii="宋体" w:hAnsi="宋体" w:eastAsia="宋体"/>
          <w:sz w:val="28"/>
          <w:szCs w:val="28"/>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ascii="宋体" w:hAnsi="宋体" w:eastAsia="宋体" w:cs="Times New Roman"/>
          <w:sz w:val="32"/>
        </w:rPr>
        <w:t>NJMZ-201902240</w:t>
      </w:r>
      <w:r>
        <w:rPr>
          <w:rFonts w:hint="eastAsia" w:ascii="宋体" w:hAnsi="宋体" w:eastAsia="宋体" w:cs="Times New Roman"/>
          <w:sz w:val="32"/>
        </w:rPr>
        <w:t>6</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40</w:t>
    </w:r>
    <w:r>
      <w:rPr>
        <w:lang w:val="zh-CN"/>
      </w:rPr>
      <w:fldChar w:fldCharType="end"/>
    </w:r>
    <w:r>
      <w:t>页</w:t>
    </w:r>
    <w:r>
      <w:rPr>
        <w:rFonts w:hint="eastAsia"/>
      </w:rPr>
      <w:t>（共40页）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16879"/>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A2CDD"/>
    <w:rsid w:val="000A567F"/>
    <w:rsid w:val="000B7F98"/>
    <w:rsid w:val="000C2F53"/>
    <w:rsid w:val="000C3937"/>
    <w:rsid w:val="000E5132"/>
    <w:rsid w:val="000F430F"/>
    <w:rsid w:val="000F6BEE"/>
    <w:rsid w:val="000F7B5A"/>
    <w:rsid w:val="00100ED9"/>
    <w:rsid w:val="00106334"/>
    <w:rsid w:val="0011104B"/>
    <w:rsid w:val="001143C4"/>
    <w:rsid w:val="001239DE"/>
    <w:rsid w:val="00126769"/>
    <w:rsid w:val="001315CC"/>
    <w:rsid w:val="001333FC"/>
    <w:rsid w:val="001341CE"/>
    <w:rsid w:val="00142249"/>
    <w:rsid w:val="0014257B"/>
    <w:rsid w:val="0015001C"/>
    <w:rsid w:val="0016170A"/>
    <w:rsid w:val="00164645"/>
    <w:rsid w:val="001831D0"/>
    <w:rsid w:val="001836B5"/>
    <w:rsid w:val="00186C2F"/>
    <w:rsid w:val="00194B09"/>
    <w:rsid w:val="001952B3"/>
    <w:rsid w:val="00195EE2"/>
    <w:rsid w:val="00197155"/>
    <w:rsid w:val="001A23F6"/>
    <w:rsid w:val="001B6907"/>
    <w:rsid w:val="001C4237"/>
    <w:rsid w:val="001D1501"/>
    <w:rsid w:val="001D6A60"/>
    <w:rsid w:val="001D6AFE"/>
    <w:rsid w:val="001E193D"/>
    <w:rsid w:val="001E1D28"/>
    <w:rsid w:val="001F070B"/>
    <w:rsid w:val="0020034D"/>
    <w:rsid w:val="0020492F"/>
    <w:rsid w:val="0022540A"/>
    <w:rsid w:val="00225D81"/>
    <w:rsid w:val="002538DF"/>
    <w:rsid w:val="00257EA0"/>
    <w:rsid w:val="0028545A"/>
    <w:rsid w:val="00286BF5"/>
    <w:rsid w:val="002A2FA8"/>
    <w:rsid w:val="002A4FBE"/>
    <w:rsid w:val="002B2526"/>
    <w:rsid w:val="002D21F1"/>
    <w:rsid w:val="002D4640"/>
    <w:rsid w:val="002E3B02"/>
    <w:rsid w:val="002F6EAB"/>
    <w:rsid w:val="00301D53"/>
    <w:rsid w:val="00304807"/>
    <w:rsid w:val="00307029"/>
    <w:rsid w:val="00307E11"/>
    <w:rsid w:val="00310D62"/>
    <w:rsid w:val="00313AA5"/>
    <w:rsid w:val="00314A8D"/>
    <w:rsid w:val="0032093D"/>
    <w:rsid w:val="00323C72"/>
    <w:rsid w:val="00331058"/>
    <w:rsid w:val="003336D7"/>
    <w:rsid w:val="003371CD"/>
    <w:rsid w:val="00345270"/>
    <w:rsid w:val="00360338"/>
    <w:rsid w:val="003702C8"/>
    <w:rsid w:val="00384C41"/>
    <w:rsid w:val="0039636C"/>
    <w:rsid w:val="003A15FA"/>
    <w:rsid w:val="003B63BD"/>
    <w:rsid w:val="003C17AE"/>
    <w:rsid w:val="003C6799"/>
    <w:rsid w:val="003E0612"/>
    <w:rsid w:val="003F2B12"/>
    <w:rsid w:val="003F49E4"/>
    <w:rsid w:val="00402EE6"/>
    <w:rsid w:val="00403083"/>
    <w:rsid w:val="004046CA"/>
    <w:rsid w:val="00410AE4"/>
    <w:rsid w:val="00413921"/>
    <w:rsid w:val="00420087"/>
    <w:rsid w:val="004279C0"/>
    <w:rsid w:val="00431AE5"/>
    <w:rsid w:val="004322F7"/>
    <w:rsid w:val="00434B7A"/>
    <w:rsid w:val="004403A8"/>
    <w:rsid w:val="0044341F"/>
    <w:rsid w:val="004505D3"/>
    <w:rsid w:val="004555FE"/>
    <w:rsid w:val="00462643"/>
    <w:rsid w:val="0046593D"/>
    <w:rsid w:val="00470D2C"/>
    <w:rsid w:val="004730D8"/>
    <w:rsid w:val="00473BAD"/>
    <w:rsid w:val="00473EEC"/>
    <w:rsid w:val="0047590C"/>
    <w:rsid w:val="004813A1"/>
    <w:rsid w:val="00487F64"/>
    <w:rsid w:val="00490A36"/>
    <w:rsid w:val="00492551"/>
    <w:rsid w:val="0049368B"/>
    <w:rsid w:val="00494284"/>
    <w:rsid w:val="0049477C"/>
    <w:rsid w:val="0049572E"/>
    <w:rsid w:val="004A22FD"/>
    <w:rsid w:val="004A5E84"/>
    <w:rsid w:val="004B1D10"/>
    <w:rsid w:val="004B27CE"/>
    <w:rsid w:val="004B3992"/>
    <w:rsid w:val="004B4FB6"/>
    <w:rsid w:val="004D59B0"/>
    <w:rsid w:val="004E288A"/>
    <w:rsid w:val="004F27CD"/>
    <w:rsid w:val="004F768B"/>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17A3"/>
    <w:rsid w:val="00582BA0"/>
    <w:rsid w:val="005839BE"/>
    <w:rsid w:val="005A3D38"/>
    <w:rsid w:val="005B4628"/>
    <w:rsid w:val="005C0BE2"/>
    <w:rsid w:val="005C5D1B"/>
    <w:rsid w:val="005D0E79"/>
    <w:rsid w:val="005D21F6"/>
    <w:rsid w:val="005E38E5"/>
    <w:rsid w:val="005F1A92"/>
    <w:rsid w:val="005F5FC2"/>
    <w:rsid w:val="005F6B72"/>
    <w:rsid w:val="005F7122"/>
    <w:rsid w:val="005F7B03"/>
    <w:rsid w:val="00604C10"/>
    <w:rsid w:val="006101CD"/>
    <w:rsid w:val="00610F81"/>
    <w:rsid w:val="00617F8C"/>
    <w:rsid w:val="00635787"/>
    <w:rsid w:val="00635D28"/>
    <w:rsid w:val="00636AE2"/>
    <w:rsid w:val="00641AE3"/>
    <w:rsid w:val="00643F19"/>
    <w:rsid w:val="0064602D"/>
    <w:rsid w:val="0064646E"/>
    <w:rsid w:val="00651335"/>
    <w:rsid w:val="006669E8"/>
    <w:rsid w:val="0067252C"/>
    <w:rsid w:val="0068678F"/>
    <w:rsid w:val="00687AD4"/>
    <w:rsid w:val="00687E6B"/>
    <w:rsid w:val="006931EC"/>
    <w:rsid w:val="0069392D"/>
    <w:rsid w:val="006A046E"/>
    <w:rsid w:val="006A509B"/>
    <w:rsid w:val="006A5D69"/>
    <w:rsid w:val="006B0C17"/>
    <w:rsid w:val="006C6073"/>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53909"/>
    <w:rsid w:val="00755F62"/>
    <w:rsid w:val="00757799"/>
    <w:rsid w:val="0076531C"/>
    <w:rsid w:val="00770BE0"/>
    <w:rsid w:val="00772FC6"/>
    <w:rsid w:val="0077799A"/>
    <w:rsid w:val="00780F4C"/>
    <w:rsid w:val="00785B8B"/>
    <w:rsid w:val="00787E09"/>
    <w:rsid w:val="007903E2"/>
    <w:rsid w:val="00793DBE"/>
    <w:rsid w:val="00793E51"/>
    <w:rsid w:val="00796A3E"/>
    <w:rsid w:val="007A2826"/>
    <w:rsid w:val="007A56CC"/>
    <w:rsid w:val="007A5B25"/>
    <w:rsid w:val="007C7570"/>
    <w:rsid w:val="007C7B8C"/>
    <w:rsid w:val="007D52B4"/>
    <w:rsid w:val="007E0F8E"/>
    <w:rsid w:val="007E1A40"/>
    <w:rsid w:val="007E566C"/>
    <w:rsid w:val="007F0B6D"/>
    <w:rsid w:val="007F36F1"/>
    <w:rsid w:val="007F6C22"/>
    <w:rsid w:val="008034CD"/>
    <w:rsid w:val="00803F43"/>
    <w:rsid w:val="008053F4"/>
    <w:rsid w:val="00812DD2"/>
    <w:rsid w:val="008144B3"/>
    <w:rsid w:val="008161D2"/>
    <w:rsid w:val="00850B6C"/>
    <w:rsid w:val="00857580"/>
    <w:rsid w:val="00860271"/>
    <w:rsid w:val="0086696A"/>
    <w:rsid w:val="008748C4"/>
    <w:rsid w:val="00887C8D"/>
    <w:rsid w:val="0089068F"/>
    <w:rsid w:val="00894B96"/>
    <w:rsid w:val="00897348"/>
    <w:rsid w:val="008B6275"/>
    <w:rsid w:val="008C25C3"/>
    <w:rsid w:val="008C3D14"/>
    <w:rsid w:val="008C3E6D"/>
    <w:rsid w:val="008D1C7E"/>
    <w:rsid w:val="008D5848"/>
    <w:rsid w:val="008E2424"/>
    <w:rsid w:val="008F04A5"/>
    <w:rsid w:val="008F696C"/>
    <w:rsid w:val="0090623B"/>
    <w:rsid w:val="009201BD"/>
    <w:rsid w:val="00931CB4"/>
    <w:rsid w:val="00932360"/>
    <w:rsid w:val="00952B7D"/>
    <w:rsid w:val="0096461D"/>
    <w:rsid w:val="0096609A"/>
    <w:rsid w:val="00966A9C"/>
    <w:rsid w:val="00966D29"/>
    <w:rsid w:val="009712EA"/>
    <w:rsid w:val="00976D39"/>
    <w:rsid w:val="00976E7A"/>
    <w:rsid w:val="00983D5F"/>
    <w:rsid w:val="00992DFD"/>
    <w:rsid w:val="00997681"/>
    <w:rsid w:val="009A670E"/>
    <w:rsid w:val="009B1C17"/>
    <w:rsid w:val="009C3B27"/>
    <w:rsid w:val="009C484B"/>
    <w:rsid w:val="009D24D7"/>
    <w:rsid w:val="009D29F4"/>
    <w:rsid w:val="009D43BC"/>
    <w:rsid w:val="009D500B"/>
    <w:rsid w:val="009F0BE1"/>
    <w:rsid w:val="009F49B3"/>
    <w:rsid w:val="00A06450"/>
    <w:rsid w:val="00A07714"/>
    <w:rsid w:val="00A20B2A"/>
    <w:rsid w:val="00A21F51"/>
    <w:rsid w:val="00A30B69"/>
    <w:rsid w:val="00A32176"/>
    <w:rsid w:val="00A32ACA"/>
    <w:rsid w:val="00A372CC"/>
    <w:rsid w:val="00A37B6A"/>
    <w:rsid w:val="00A43DE0"/>
    <w:rsid w:val="00A45262"/>
    <w:rsid w:val="00A6064F"/>
    <w:rsid w:val="00A66933"/>
    <w:rsid w:val="00A71EEB"/>
    <w:rsid w:val="00A73B30"/>
    <w:rsid w:val="00A743BA"/>
    <w:rsid w:val="00A777DE"/>
    <w:rsid w:val="00A82F8F"/>
    <w:rsid w:val="00A83C32"/>
    <w:rsid w:val="00A83C45"/>
    <w:rsid w:val="00A83F31"/>
    <w:rsid w:val="00A849CF"/>
    <w:rsid w:val="00A92173"/>
    <w:rsid w:val="00AA5411"/>
    <w:rsid w:val="00AB42B9"/>
    <w:rsid w:val="00AC4C3B"/>
    <w:rsid w:val="00AC6260"/>
    <w:rsid w:val="00AC6B91"/>
    <w:rsid w:val="00AD3C98"/>
    <w:rsid w:val="00AE5727"/>
    <w:rsid w:val="00AF2CF8"/>
    <w:rsid w:val="00B003DD"/>
    <w:rsid w:val="00B00643"/>
    <w:rsid w:val="00B03663"/>
    <w:rsid w:val="00B04A51"/>
    <w:rsid w:val="00B1384D"/>
    <w:rsid w:val="00B1439C"/>
    <w:rsid w:val="00B20C25"/>
    <w:rsid w:val="00B21E5A"/>
    <w:rsid w:val="00B2251A"/>
    <w:rsid w:val="00B228EB"/>
    <w:rsid w:val="00B4468D"/>
    <w:rsid w:val="00B54303"/>
    <w:rsid w:val="00B708D1"/>
    <w:rsid w:val="00B721BE"/>
    <w:rsid w:val="00B80388"/>
    <w:rsid w:val="00B82036"/>
    <w:rsid w:val="00B832C5"/>
    <w:rsid w:val="00B87061"/>
    <w:rsid w:val="00BA0763"/>
    <w:rsid w:val="00BA1C39"/>
    <w:rsid w:val="00BB285D"/>
    <w:rsid w:val="00BC1B90"/>
    <w:rsid w:val="00BC2D90"/>
    <w:rsid w:val="00BC2EDA"/>
    <w:rsid w:val="00BC3D76"/>
    <w:rsid w:val="00BD06EA"/>
    <w:rsid w:val="00BD2330"/>
    <w:rsid w:val="00BD2E86"/>
    <w:rsid w:val="00BD313A"/>
    <w:rsid w:val="00BD363C"/>
    <w:rsid w:val="00BD6B32"/>
    <w:rsid w:val="00BD71DA"/>
    <w:rsid w:val="00BD7440"/>
    <w:rsid w:val="00BD7F52"/>
    <w:rsid w:val="00BE187A"/>
    <w:rsid w:val="00BF0FAE"/>
    <w:rsid w:val="00C03116"/>
    <w:rsid w:val="00C1017D"/>
    <w:rsid w:val="00C14735"/>
    <w:rsid w:val="00C15416"/>
    <w:rsid w:val="00C25B20"/>
    <w:rsid w:val="00C47D4C"/>
    <w:rsid w:val="00C50F9D"/>
    <w:rsid w:val="00C51C2E"/>
    <w:rsid w:val="00C619F1"/>
    <w:rsid w:val="00C6760F"/>
    <w:rsid w:val="00C74E28"/>
    <w:rsid w:val="00C800AC"/>
    <w:rsid w:val="00C847F0"/>
    <w:rsid w:val="00C855F3"/>
    <w:rsid w:val="00C87174"/>
    <w:rsid w:val="00C9215E"/>
    <w:rsid w:val="00C955CC"/>
    <w:rsid w:val="00C96ED5"/>
    <w:rsid w:val="00CA5F61"/>
    <w:rsid w:val="00CB4162"/>
    <w:rsid w:val="00CC060A"/>
    <w:rsid w:val="00CD6675"/>
    <w:rsid w:val="00CE7A74"/>
    <w:rsid w:val="00D101B6"/>
    <w:rsid w:val="00D1599C"/>
    <w:rsid w:val="00D25F4A"/>
    <w:rsid w:val="00D355F3"/>
    <w:rsid w:val="00D37EF0"/>
    <w:rsid w:val="00D404AA"/>
    <w:rsid w:val="00D42608"/>
    <w:rsid w:val="00D44D78"/>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E37B9"/>
    <w:rsid w:val="00DF3909"/>
    <w:rsid w:val="00E15CC6"/>
    <w:rsid w:val="00E25BFB"/>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3AA"/>
    <w:rsid w:val="00EB6EE6"/>
    <w:rsid w:val="00EE0F8C"/>
    <w:rsid w:val="00EE6ED5"/>
    <w:rsid w:val="00EE73F1"/>
    <w:rsid w:val="00EF0624"/>
    <w:rsid w:val="00EF35C2"/>
    <w:rsid w:val="00EF75F1"/>
    <w:rsid w:val="00EF771D"/>
    <w:rsid w:val="00F00AF4"/>
    <w:rsid w:val="00F03609"/>
    <w:rsid w:val="00F07A85"/>
    <w:rsid w:val="00F10665"/>
    <w:rsid w:val="00F1407E"/>
    <w:rsid w:val="00F22765"/>
    <w:rsid w:val="00F2281C"/>
    <w:rsid w:val="00F23AF2"/>
    <w:rsid w:val="00F25174"/>
    <w:rsid w:val="00F2762E"/>
    <w:rsid w:val="00F3008E"/>
    <w:rsid w:val="00F3173B"/>
    <w:rsid w:val="00F32AE7"/>
    <w:rsid w:val="00F33427"/>
    <w:rsid w:val="00F33E3D"/>
    <w:rsid w:val="00F426CA"/>
    <w:rsid w:val="00F45C38"/>
    <w:rsid w:val="00F50232"/>
    <w:rsid w:val="00F509FC"/>
    <w:rsid w:val="00F51137"/>
    <w:rsid w:val="00F52B39"/>
    <w:rsid w:val="00F65060"/>
    <w:rsid w:val="00F70021"/>
    <w:rsid w:val="00F754AF"/>
    <w:rsid w:val="00F82DF1"/>
    <w:rsid w:val="00F82E01"/>
    <w:rsid w:val="00F9210C"/>
    <w:rsid w:val="00F945B5"/>
    <w:rsid w:val="00F9636D"/>
    <w:rsid w:val="00F97A30"/>
    <w:rsid w:val="00FA440C"/>
    <w:rsid w:val="00FA5828"/>
    <w:rsid w:val="00FB3E97"/>
    <w:rsid w:val="00FC6B3E"/>
    <w:rsid w:val="00FC706C"/>
    <w:rsid w:val="00FD53ED"/>
    <w:rsid w:val="00FD5976"/>
    <w:rsid w:val="00FF0F19"/>
    <w:rsid w:val="00FF7245"/>
    <w:rsid w:val="0532218C"/>
    <w:rsid w:val="094665F8"/>
    <w:rsid w:val="09BC5D14"/>
    <w:rsid w:val="0AAB0BC5"/>
    <w:rsid w:val="0E64087F"/>
    <w:rsid w:val="0F7413A9"/>
    <w:rsid w:val="178D335A"/>
    <w:rsid w:val="17B842E3"/>
    <w:rsid w:val="18C378EA"/>
    <w:rsid w:val="198A3A91"/>
    <w:rsid w:val="1ACF4D76"/>
    <w:rsid w:val="1BDC573A"/>
    <w:rsid w:val="22255134"/>
    <w:rsid w:val="225739E6"/>
    <w:rsid w:val="225E0D08"/>
    <w:rsid w:val="23F63117"/>
    <w:rsid w:val="246C2A62"/>
    <w:rsid w:val="28C54627"/>
    <w:rsid w:val="296B0D52"/>
    <w:rsid w:val="2F803396"/>
    <w:rsid w:val="32CB7A20"/>
    <w:rsid w:val="330257C9"/>
    <w:rsid w:val="355F2F3F"/>
    <w:rsid w:val="382977B0"/>
    <w:rsid w:val="44CA6A35"/>
    <w:rsid w:val="4CE22CB6"/>
    <w:rsid w:val="5EA27CC2"/>
    <w:rsid w:val="5EDD045C"/>
    <w:rsid w:val="5EE34A2F"/>
    <w:rsid w:val="61732402"/>
    <w:rsid w:val="65325F45"/>
    <w:rsid w:val="683801EB"/>
    <w:rsid w:val="686E5E51"/>
    <w:rsid w:val="6B6F07F8"/>
    <w:rsid w:val="71611C40"/>
    <w:rsid w:val="72430501"/>
    <w:rsid w:val="7B6224B9"/>
    <w:rsid w:val="7BB43011"/>
    <w:rsid w:val="7C5B53FE"/>
    <w:rsid w:val="7C5F5179"/>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411A2D-2CA2-4CA7-AEB3-3019E1D2842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2462</Words>
  <Characters>14035</Characters>
  <Lines>116</Lines>
  <Paragraphs>32</Paragraphs>
  <TotalTime>1</TotalTime>
  <ScaleCrop>false</ScaleCrop>
  <LinksUpToDate>false</LinksUpToDate>
  <CharactersWithSpaces>16465</CharactersWithSpaces>
  <Application>WPS Office_11.1.0.8415_F1E327BC-269C-435d-A152-05C5408002CA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2019-02-26T10:18:07Z</dcterms:modified>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2052-11.1.0.8415</vt:lpwstr>
  </property>
</Properties>
</file>